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7A9C" w14:textId="77777777" w:rsidR="00A37B6B" w:rsidRPr="00426F7F" w:rsidRDefault="00437C80" w:rsidP="00A37B6B">
      <w:pPr>
        <w:spacing w:before="240" w:after="120"/>
        <w:jc w:val="both"/>
        <w:rPr>
          <w:b/>
          <w:color w:val="000064"/>
          <w:u w:val="single"/>
        </w:rPr>
      </w:pPr>
      <w:r>
        <w:rPr>
          <w:b/>
          <w:color w:val="000064"/>
          <w:u w:val="single"/>
        </w:rPr>
        <w:t>Overview</w:t>
      </w:r>
    </w:p>
    <w:p w14:paraId="4F86F95D" w14:textId="6F7F990C" w:rsidR="002D29F1" w:rsidRDefault="002D29F1" w:rsidP="002D29F1">
      <w:pPr>
        <w:spacing w:after="60"/>
        <w:jc w:val="both"/>
        <w:rPr>
          <w:color w:val="000064"/>
        </w:rPr>
      </w:pPr>
      <w:r w:rsidRPr="000E167E">
        <w:rPr>
          <w:color w:val="000064"/>
        </w:rPr>
        <w:t xml:space="preserve">The </w:t>
      </w:r>
      <w:r>
        <w:rPr>
          <w:color w:val="000064"/>
        </w:rPr>
        <w:t xml:space="preserve">Equipment Maintenance Coordinator is </w:t>
      </w:r>
      <w:r w:rsidRPr="000E167E">
        <w:rPr>
          <w:color w:val="000064"/>
        </w:rPr>
        <w:t xml:space="preserve">primarily responsible for </w:t>
      </w:r>
      <w:r>
        <w:rPr>
          <w:color w:val="000064"/>
        </w:rPr>
        <w:t xml:space="preserve">coordinating and conducting maintenance of </w:t>
      </w:r>
      <w:r w:rsidR="00D7532B">
        <w:rPr>
          <w:color w:val="000064"/>
        </w:rPr>
        <w:t>the club’s</w:t>
      </w:r>
      <w:r>
        <w:rPr>
          <w:color w:val="000064"/>
        </w:rPr>
        <w:t xml:space="preserve"> mechanical equipment.</w:t>
      </w:r>
    </w:p>
    <w:p w14:paraId="4F3B5F27" w14:textId="77777777" w:rsidR="00A37B6B" w:rsidRPr="00426F7F" w:rsidRDefault="00437C80" w:rsidP="009315BF">
      <w:pPr>
        <w:tabs>
          <w:tab w:val="left" w:pos="2700"/>
        </w:tabs>
        <w:spacing w:before="240" w:after="120"/>
        <w:jc w:val="both"/>
        <w:rPr>
          <w:b/>
          <w:color w:val="000064"/>
          <w:u w:val="single"/>
        </w:rPr>
      </w:pPr>
      <w:r>
        <w:rPr>
          <w:b/>
          <w:color w:val="000064"/>
          <w:u w:val="single"/>
        </w:rPr>
        <w:t>Core Responsibilities</w:t>
      </w:r>
    </w:p>
    <w:p w14:paraId="04E0C63D" w14:textId="07D13ADB" w:rsidR="00D7532B" w:rsidRDefault="00D7532B" w:rsidP="002D29F1">
      <w:pPr>
        <w:pStyle w:val="ListParagraph"/>
        <w:numPr>
          <w:ilvl w:val="0"/>
          <w:numId w:val="4"/>
        </w:numPr>
        <w:spacing w:after="60"/>
        <w:jc w:val="both"/>
        <w:rPr>
          <w:color w:val="000064"/>
        </w:rPr>
      </w:pPr>
      <w:r>
        <w:rPr>
          <w:color w:val="000064"/>
        </w:rPr>
        <w:t>Ensure operating procedures for mechanical equipment including Line Marker, Mowers, Rollers and Covers are documented.</w:t>
      </w:r>
    </w:p>
    <w:p w14:paraId="298726D1" w14:textId="22E862A5" w:rsidR="00D7532B" w:rsidRPr="00D7532B" w:rsidRDefault="00D7532B" w:rsidP="002D29F1">
      <w:pPr>
        <w:pStyle w:val="ListParagraph"/>
        <w:numPr>
          <w:ilvl w:val="0"/>
          <w:numId w:val="4"/>
        </w:numPr>
        <w:spacing w:after="60"/>
        <w:jc w:val="both"/>
        <w:rPr>
          <w:color w:val="000064"/>
        </w:rPr>
      </w:pPr>
      <w:r>
        <w:rPr>
          <w:color w:val="000064"/>
        </w:rPr>
        <w:t>Ensure an annual maintenance plan for key equipment is documented.</w:t>
      </w:r>
    </w:p>
    <w:p w14:paraId="4495390C" w14:textId="6F814DFF" w:rsidR="002D29F1" w:rsidRPr="00636D61" w:rsidRDefault="002D29F1" w:rsidP="002D29F1">
      <w:pPr>
        <w:pStyle w:val="ListParagraph"/>
        <w:numPr>
          <w:ilvl w:val="0"/>
          <w:numId w:val="4"/>
        </w:numPr>
        <w:spacing w:after="60"/>
        <w:jc w:val="both"/>
        <w:rPr>
          <w:b/>
          <w:color w:val="000064"/>
          <w:u w:val="single"/>
        </w:rPr>
      </w:pPr>
      <w:r>
        <w:rPr>
          <w:color w:val="000064"/>
        </w:rPr>
        <w:t>Maintain equipment</w:t>
      </w:r>
      <w:r w:rsidR="00D7532B">
        <w:rPr>
          <w:color w:val="000064"/>
        </w:rPr>
        <w:t xml:space="preserve"> including Line Marker, Rollers, Mowers, Covers, Sprinklers and </w:t>
      </w:r>
      <w:r w:rsidR="00625A8D">
        <w:rPr>
          <w:color w:val="000064"/>
        </w:rPr>
        <w:t>H</w:t>
      </w:r>
      <w:r w:rsidR="00D7532B">
        <w:rPr>
          <w:color w:val="000064"/>
        </w:rPr>
        <w:t>oses.</w:t>
      </w:r>
    </w:p>
    <w:p w14:paraId="69439D56" w14:textId="797565A6" w:rsidR="002D29F1" w:rsidRPr="00A07518" w:rsidRDefault="002D29F1" w:rsidP="002D29F1">
      <w:pPr>
        <w:pStyle w:val="ListParagraph"/>
        <w:numPr>
          <w:ilvl w:val="0"/>
          <w:numId w:val="4"/>
        </w:numPr>
        <w:spacing w:after="60"/>
        <w:jc w:val="both"/>
        <w:rPr>
          <w:b/>
          <w:color w:val="000064"/>
          <w:u w:val="single"/>
        </w:rPr>
      </w:pPr>
      <w:r>
        <w:rPr>
          <w:color w:val="000064"/>
        </w:rPr>
        <w:t>Conduct and</w:t>
      </w:r>
      <w:r w:rsidR="00D7532B">
        <w:rPr>
          <w:color w:val="000064"/>
        </w:rPr>
        <w:t xml:space="preserve"> </w:t>
      </w:r>
      <w:r>
        <w:rPr>
          <w:color w:val="000064"/>
        </w:rPr>
        <w:t>/</w:t>
      </w:r>
      <w:r w:rsidR="00D7532B">
        <w:rPr>
          <w:color w:val="000064"/>
        </w:rPr>
        <w:t xml:space="preserve"> </w:t>
      </w:r>
      <w:r>
        <w:rPr>
          <w:color w:val="000064"/>
        </w:rPr>
        <w:t xml:space="preserve">or facilitate </w:t>
      </w:r>
      <w:r w:rsidR="00625A8D">
        <w:rPr>
          <w:color w:val="000064"/>
        </w:rPr>
        <w:t xml:space="preserve">breakdown and </w:t>
      </w:r>
      <w:r>
        <w:rPr>
          <w:color w:val="000064"/>
        </w:rPr>
        <w:t>preventative maintenance of equipment</w:t>
      </w:r>
      <w:r w:rsidR="00D7532B">
        <w:rPr>
          <w:color w:val="000064"/>
        </w:rPr>
        <w:t>.</w:t>
      </w:r>
    </w:p>
    <w:p w14:paraId="61F7E314" w14:textId="15B2A4E3" w:rsidR="002D29F1" w:rsidRPr="00BF77A9" w:rsidRDefault="002D29F1" w:rsidP="002D29F1">
      <w:pPr>
        <w:pStyle w:val="ListParagraph"/>
        <w:numPr>
          <w:ilvl w:val="0"/>
          <w:numId w:val="4"/>
        </w:numPr>
        <w:spacing w:after="60"/>
        <w:jc w:val="both"/>
        <w:rPr>
          <w:b/>
          <w:color w:val="000064"/>
          <w:u w:val="single"/>
        </w:rPr>
      </w:pPr>
      <w:r>
        <w:rPr>
          <w:color w:val="000064"/>
        </w:rPr>
        <w:t>Maintain inventory of spare parts</w:t>
      </w:r>
      <w:r w:rsidR="00D7532B">
        <w:rPr>
          <w:color w:val="000064"/>
        </w:rPr>
        <w:t>.</w:t>
      </w:r>
    </w:p>
    <w:p w14:paraId="336DFC6D" w14:textId="77777777" w:rsidR="00A37B6B" w:rsidRPr="00426F7F" w:rsidRDefault="00437C80" w:rsidP="00A37B6B">
      <w:pPr>
        <w:spacing w:before="240" w:after="120"/>
        <w:jc w:val="both"/>
        <w:rPr>
          <w:b/>
          <w:color w:val="000064"/>
          <w:u w:val="single"/>
        </w:rPr>
      </w:pPr>
      <w:r>
        <w:rPr>
          <w:b/>
          <w:color w:val="000064"/>
          <w:u w:val="single"/>
        </w:rPr>
        <w:t>Additional Responsibilities</w:t>
      </w:r>
    </w:p>
    <w:p w14:paraId="00B0013A" w14:textId="4ACD4DB0" w:rsidR="00D7532B" w:rsidRPr="00636D61" w:rsidRDefault="00D7532B" w:rsidP="00D7532B">
      <w:pPr>
        <w:pStyle w:val="ListParagraph"/>
        <w:numPr>
          <w:ilvl w:val="0"/>
          <w:numId w:val="5"/>
        </w:numPr>
        <w:spacing w:after="60"/>
        <w:jc w:val="both"/>
        <w:rPr>
          <w:b/>
          <w:color w:val="000064"/>
          <w:u w:val="single"/>
        </w:rPr>
      </w:pPr>
      <w:r>
        <w:rPr>
          <w:color w:val="000064"/>
        </w:rPr>
        <w:t>Liaise with Facilities Portfolio Manager regarding issues and maintenance.</w:t>
      </w:r>
    </w:p>
    <w:p w14:paraId="433DEC12" w14:textId="412A3639" w:rsidR="002D29F1" w:rsidRDefault="002D29F1" w:rsidP="002D29F1">
      <w:pPr>
        <w:pStyle w:val="ListParagraph"/>
        <w:numPr>
          <w:ilvl w:val="0"/>
          <w:numId w:val="5"/>
        </w:numPr>
        <w:spacing w:after="60"/>
        <w:jc w:val="both"/>
        <w:rPr>
          <w:color w:val="000064"/>
        </w:rPr>
      </w:pPr>
      <w:r>
        <w:rPr>
          <w:color w:val="000064"/>
        </w:rPr>
        <w:t>Maintain a register of equipment maintenance activities</w:t>
      </w:r>
      <w:r w:rsidR="00D7532B">
        <w:rPr>
          <w:color w:val="000064"/>
        </w:rPr>
        <w:t>.</w:t>
      </w:r>
    </w:p>
    <w:p w14:paraId="3996515F" w14:textId="3968273C" w:rsidR="002D29F1" w:rsidRDefault="00D7532B" w:rsidP="002D29F1">
      <w:pPr>
        <w:pStyle w:val="ListParagraph"/>
        <w:numPr>
          <w:ilvl w:val="0"/>
          <w:numId w:val="5"/>
        </w:numPr>
        <w:spacing w:after="60"/>
        <w:jc w:val="both"/>
        <w:rPr>
          <w:color w:val="000064"/>
        </w:rPr>
      </w:pPr>
      <w:r>
        <w:rPr>
          <w:color w:val="000064"/>
        </w:rPr>
        <w:t xml:space="preserve">Liaise </w:t>
      </w:r>
      <w:r w:rsidR="002D29F1">
        <w:rPr>
          <w:color w:val="000064"/>
        </w:rPr>
        <w:t xml:space="preserve">with specialist vendors as required to </w:t>
      </w:r>
      <w:r>
        <w:rPr>
          <w:color w:val="000064"/>
        </w:rPr>
        <w:t xml:space="preserve">ensure ongoing </w:t>
      </w:r>
      <w:r w:rsidR="002D29F1">
        <w:rPr>
          <w:color w:val="000064"/>
        </w:rPr>
        <w:t>availability of equipment</w:t>
      </w:r>
      <w:r>
        <w:rPr>
          <w:color w:val="000064"/>
        </w:rPr>
        <w:t>.</w:t>
      </w:r>
    </w:p>
    <w:p w14:paraId="6BF544F2" w14:textId="686EEFB0" w:rsidR="00C138EF" w:rsidRPr="000E2D01" w:rsidRDefault="00C138EF" w:rsidP="00C138EF">
      <w:pPr>
        <w:pStyle w:val="ListParagraph"/>
        <w:numPr>
          <w:ilvl w:val="0"/>
          <w:numId w:val="5"/>
        </w:numPr>
        <w:spacing w:after="60"/>
        <w:jc w:val="both"/>
        <w:rPr>
          <w:color w:val="000064"/>
        </w:rPr>
      </w:pPr>
      <w:r w:rsidRPr="000E2D01">
        <w:rPr>
          <w:color w:val="000064"/>
        </w:rPr>
        <w:t xml:space="preserve">Train, mentor and support an incoming </w:t>
      </w:r>
      <w:r>
        <w:rPr>
          <w:color w:val="000064"/>
        </w:rPr>
        <w:t>Equipment Manager</w:t>
      </w:r>
      <w:r w:rsidRPr="000E2D01">
        <w:rPr>
          <w:color w:val="000064"/>
        </w:rPr>
        <w:t>.</w:t>
      </w:r>
    </w:p>
    <w:p w14:paraId="60F6366B" w14:textId="77777777" w:rsidR="00A37B6B" w:rsidRPr="00426F7F" w:rsidRDefault="00437C80" w:rsidP="00A37B6B">
      <w:pPr>
        <w:spacing w:before="240" w:after="120"/>
        <w:jc w:val="both"/>
        <w:rPr>
          <w:b/>
          <w:color w:val="000064"/>
          <w:u w:val="single"/>
        </w:rPr>
      </w:pPr>
      <w:r>
        <w:rPr>
          <w:b/>
          <w:color w:val="000064"/>
          <w:u w:val="single"/>
        </w:rPr>
        <w:t>Knowledge and Skills Required</w:t>
      </w:r>
    </w:p>
    <w:p w14:paraId="5382C0E1" w14:textId="0EF106E2" w:rsidR="002D29F1" w:rsidRDefault="00D7532B" w:rsidP="002D29F1">
      <w:pPr>
        <w:pStyle w:val="ListParagraph"/>
        <w:numPr>
          <w:ilvl w:val="0"/>
          <w:numId w:val="2"/>
        </w:numPr>
        <w:spacing w:after="60"/>
        <w:jc w:val="both"/>
        <w:rPr>
          <w:color w:val="000064"/>
        </w:rPr>
      </w:pPr>
      <w:r>
        <w:rPr>
          <w:color w:val="000064"/>
        </w:rPr>
        <w:t>Strong m</w:t>
      </w:r>
      <w:r w:rsidR="002D29F1">
        <w:rPr>
          <w:color w:val="000064"/>
        </w:rPr>
        <w:t>echanical knowledge, particularly for small engines and hydraulics.</w:t>
      </w:r>
    </w:p>
    <w:p w14:paraId="46E4D92B" w14:textId="27C97BDB" w:rsidR="002D29F1" w:rsidRDefault="002D29F1" w:rsidP="002D29F1">
      <w:pPr>
        <w:pStyle w:val="ListParagraph"/>
        <w:numPr>
          <w:ilvl w:val="0"/>
          <w:numId w:val="2"/>
        </w:numPr>
        <w:spacing w:after="60"/>
        <w:jc w:val="both"/>
        <w:rPr>
          <w:color w:val="000064"/>
        </w:rPr>
      </w:pPr>
      <w:r>
        <w:rPr>
          <w:color w:val="000064"/>
        </w:rPr>
        <w:t>Ability to operate equipment in a safe manner</w:t>
      </w:r>
      <w:r w:rsidR="00625A8D">
        <w:rPr>
          <w:color w:val="000064"/>
        </w:rPr>
        <w:t>.</w:t>
      </w:r>
    </w:p>
    <w:p w14:paraId="52A4C65C" w14:textId="4FA1C7F8" w:rsidR="002D29F1" w:rsidRDefault="002D29F1" w:rsidP="002D29F1">
      <w:pPr>
        <w:pStyle w:val="ListParagraph"/>
        <w:numPr>
          <w:ilvl w:val="0"/>
          <w:numId w:val="2"/>
        </w:numPr>
        <w:spacing w:after="60"/>
        <w:jc w:val="both"/>
        <w:rPr>
          <w:color w:val="000064"/>
        </w:rPr>
      </w:pPr>
      <w:r>
        <w:rPr>
          <w:color w:val="000064"/>
        </w:rPr>
        <w:t>Equipment maintenance skills</w:t>
      </w:r>
      <w:r w:rsidR="00D7532B">
        <w:rPr>
          <w:color w:val="000064"/>
        </w:rPr>
        <w:t>.</w:t>
      </w:r>
    </w:p>
    <w:p w14:paraId="165A8A72" w14:textId="0C8153F5" w:rsidR="002D29F1" w:rsidRDefault="002D29F1" w:rsidP="002D29F1">
      <w:pPr>
        <w:pStyle w:val="ListParagraph"/>
        <w:numPr>
          <w:ilvl w:val="0"/>
          <w:numId w:val="2"/>
        </w:numPr>
        <w:spacing w:after="60"/>
        <w:jc w:val="both"/>
        <w:rPr>
          <w:color w:val="000064"/>
        </w:rPr>
      </w:pPr>
      <w:r>
        <w:rPr>
          <w:color w:val="000064"/>
        </w:rPr>
        <w:t>Ability to diagnose mechanical faults</w:t>
      </w:r>
      <w:r w:rsidR="00D7532B">
        <w:rPr>
          <w:color w:val="000064"/>
        </w:rPr>
        <w:t>.</w:t>
      </w:r>
    </w:p>
    <w:p w14:paraId="2A7DF4C8" w14:textId="587E8FD4" w:rsidR="002D29F1" w:rsidRDefault="002D29F1" w:rsidP="002D29F1">
      <w:pPr>
        <w:pStyle w:val="ListParagraph"/>
        <w:numPr>
          <w:ilvl w:val="0"/>
          <w:numId w:val="2"/>
        </w:numPr>
        <w:spacing w:after="60"/>
        <w:jc w:val="both"/>
        <w:rPr>
          <w:color w:val="000064"/>
        </w:rPr>
      </w:pPr>
      <w:r>
        <w:rPr>
          <w:color w:val="000064"/>
        </w:rPr>
        <w:t>Ability to source expertise (ie engineering etc) when and if needed</w:t>
      </w:r>
      <w:r w:rsidR="00D7532B">
        <w:rPr>
          <w:color w:val="000064"/>
        </w:rPr>
        <w:t>.</w:t>
      </w:r>
    </w:p>
    <w:p w14:paraId="33AB6CDE" w14:textId="77777777" w:rsidR="00727EBE" w:rsidRPr="00426F7F" w:rsidRDefault="00437C80" w:rsidP="00727EBE">
      <w:pPr>
        <w:spacing w:before="240" w:after="120"/>
        <w:jc w:val="both"/>
        <w:rPr>
          <w:b/>
          <w:color w:val="000064"/>
          <w:u w:val="single"/>
        </w:rPr>
      </w:pPr>
      <w:r>
        <w:rPr>
          <w:b/>
          <w:color w:val="000064"/>
          <w:u w:val="single"/>
        </w:rPr>
        <w:t>Personal Qualities</w:t>
      </w:r>
    </w:p>
    <w:p w14:paraId="1411DB8D" w14:textId="5F8C5DC7" w:rsidR="002D29F1" w:rsidRPr="00157120" w:rsidRDefault="002D29F1" w:rsidP="002D29F1">
      <w:pPr>
        <w:pStyle w:val="ListParagraph"/>
        <w:numPr>
          <w:ilvl w:val="0"/>
          <w:numId w:val="6"/>
        </w:numPr>
        <w:spacing w:after="60"/>
        <w:jc w:val="both"/>
        <w:rPr>
          <w:color w:val="000064"/>
        </w:rPr>
      </w:pPr>
      <w:r>
        <w:rPr>
          <w:color w:val="000064"/>
        </w:rPr>
        <w:t xml:space="preserve">Effective </w:t>
      </w:r>
      <w:r w:rsidRPr="00157120">
        <w:rPr>
          <w:color w:val="000064"/>
        </w:rPr>
        <w:t>communicat</w:t>
      </w:r>
      <w:r>
        <w:rPr>
          <w:color w:val="000064"/>
        </w:rPr>
        <w:t>or</w:t>
      </w:r>
      <w:r w:rsidR="00D7532B">
        <w:rPr>
          <w:color w:val="000064"/>
        </w:rPr>
        <w:t>.</w:t>
      </w:r>
    </w:p>
    <w:p w14:paraId="07074654" w14:textId="77777777" w:rsidR="00BC0103" w:rsidRPr="0025717B" w:rsidRDefault="00BC0103" w:rsidP="00BC0103">
      <w:pPr>
        <w:spacing w:before="240" w:after="120"/>
        <w:jc w:val="both"/>
        <w:rPr>
          <w:b/>
          <w:color w:val="000064"/>
          <w:u w:val="single"/>
        </w:rPr>
      </w:pPr>
      <w:r>
        <w:rPr>
          <w:b/>
          <w:color w:val="000064"/>
          <w:u w:val="single"/>
        </w:rPr>
        <w:t>Qualifications</w:t>
      </w:r>
    </w:p>
    <w:p w14:paraId="3532D4C2" w14:textId="1175640F" w:rsidR="002D29F1" w:rsidRPr="001362C5" w:rsidRDefault="00D7532B" w:rsidP="001362C5">
      <w:pPr>
        <w:pStyle w:val="ListParagraph"/>
        <w:numPr>
          <w:ilvl w:val="0"/>
          <w:numId w:val="6"/>
        </w:numPr>
        <w:spacing w:after="60"/>
        <w:jc w:val="both"/>
        <w:rPr>
          <w:color w:val="000064"/>
        </w:rPr>
      </w:pPr>
      <w:r>
        <w:rPr>
          <w:color w:val="000064"/>
        </w:rPr>
        <w:t>None required.</w:t>
      </w:r>
    </w:p>
    <w:p w14:paraId="7EBEC04D" w14:textId="77777777" w:rsidR="00283D01" w:rsidRPr="0025717B" w:rsidRDefault="00283D01" w:rsidP="00283D01">
      <w:pPr>
        <w:spacing w:before="240" w:after="120"/>
        <w:jc w:val="both"/>
        <w:rPr>
          <w:b/>
          <w:color w:val="000064"/>
          <w:u w:val="single"/>
        </w:rPr>
      </w:pPr>
      <w:r>
        <w:rPr>
          <w:b/>
          <w:color w:val="000064"/>
          <w:u w:val="single"/>
        </w:rPr>
        <w:t>Expected Time Requirement</w:t>
      </w:r>
    </w:p>
    <w:p w14:paraId="4DFAF811" w14:textId="77777777" w:rsidR="002D29F1" w:rsidRDefault="002D29F1" w:rsidP="002D29F1">
      <w:pPr>
        <w:spacing w:after="60"/>
        <w:jc w:val="both"/>
        <w:rPr>
          <w:color w:val="000064"/>
        </w:rPr>
      </w:pPr>
      <w:r>
        <w:rPr>
          <w:color w:val="000064"/>
        </w:rPr>
        <w:t>Approximately 70 hours per annum (Sep – Mar).</w:t>
      </w:r>
    </w:p>
    <w:sectPr w:rsidR="002D29F1" w:rsidSect="00EA7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E9AB" w14:textId="77777777" w:rsidR="002252AA" w:rsidRDefault="002252AA">
      <w:r>
        <w:separator/>
      </w:r>
    </w:p>
  </w:endnote>
  <w:endnote w:type="continuationSeparator" w:id="0">
    <w:p w14:paraId="0D0B4841" w14:textId="77777777" w:rsidR="002252AA" w:rsidRDefault="0022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C63C" w14:textId="77777777" w:rsidR="00096447" w:rsidRDefault="00096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8" w:space="0" w:color="000064"/>
      </w:tblBorders>
      <w:tblLayout w:type="fixed"/>
      <w:tblLook w:val="0000" w:firstRow="0" w:lastRow="0" w:firstColumn="0" w:lastColumn="0" w:noHBand="0" w:noVBand="0"/>
    </w:tblPr>
    <w:tblGrid>
      <w:gridCol w:w="3284"/>
      <w:gridCol w:w="3284"/>
      <w:gridCol w:w="3284"/>
    </w:tblGrid>
    <w:tr w:rsidR="00EA7353" w:rsidRPr="00D7532B" w14:paraId="6D8C1587" w14:textId="77777777" w:rsidTr="007D4B0B">
      <w:tc>
        <w:tcPr>
          <w:tcW w:w="3284" w:type="dxa"/>
        </w:tcPr>
        <w:p w14:paraId="102BC961" w14:textId="59FEACC6" w:rsidR="00EA7353" w:rsidRPr="00D7532B" w:rsidRDefault="00283D01" w:rsidP="00651B1B">
          <w:pPr>
            <w:pStyle w:val="Footer"/>
            <w:tabs>
              <w:tab w:val="clear" w:pos="4153"/>
              <w:tab w:val="clear" w:pos="8306"/>
              <w:tab w:val="center" w:pos="4820"/>
              <w:tab w:val="right" w:pos="9639"/>
            </w:tabs>
            <w:spacing w:before="120"/>
            <w:rPr>
              <w:color w:val="000064"/>
              <w:sz w:val="16"/>
              <w:szCs w:val="12"/>
              <w:lang w:val="en-US"/>
            </w:rPr>
          </w:pPr>
          <w:r w:rsidRPr="00D7532B">
            <w:rPr>
              <w:color w:val="000064"/>
              <w:sz w:val="16"/>
              <w:szCs w:val="12"/>
            </w:rPr>
            <w:t>1</w:t>
          </w:r>
          <w:r w:rsidR="00651B1B" w:rsidRPr="00D7532B">
            <w:rPr>
              <w:color w:val="000064"/>
              <w:sz w:val="16"/>
              <w:szCs w:val="12"/>
            </w:rPr>
            <w:t xml:space="preserve"> </w:t>
          </w:r>
          <w:r w:rsidR="00D7532B" w:rsidRPr="00D7532B">
            <w:rPr>
              <w:color w:val="000064"/>
              <w:sz w:val="16"/>
              <w:szCs w:val="12"/>
            </w:rPr>
            <w:t>July</w:t>
          </w:r>
          <w:r w:rsidRPr="00D7532B">
            <w:rPr>
              <w:color w:val="000064"/>
              <w:sz w:val="16"/>
              <w:szCs w:val="12"/>
            </w:rPr>
            <w:t xml:space="preserve"> 201</w:t>
          </w:r>
          <w:r w:rsidR="00D7532B" w:rsidRPr="00D7532B">
            <w:rPr>
              <w:color w:val="000064"/>
              <w:sz w:val="16"/>
              <w:szCs w:val="12"/>
            </w:rPr>
            <w:t>9</w:t>
          </w:r>
        </w:p>
      </w:tc>
      <w:tc>
        <w:tcPr>
          <w:tcW w:w="3284" w:type="dxa"/>
        </w:tcPr>
        <w:p w14:paraId="7AD9502C" w14:textId="77777777" w:rsidR="00EA7353" w:rsidRPr="00D7532B" w:rsidRDefault="00EA7353" w:rsidP="007F3A03">
          <w:pPr>
            <w:pStyle w:val="Footer"/>
            <w:tabs>
              <w:tab w:val="clear" w:pos="4153"/>
              <w:tab w:val="clear" w:pos="8306"/>
              <w:tab w:val="center" w:pos="4820"/>
              <w:tab w:val="right" w:pos="9639"/>
            </w:tabs>
            <w:spacing w:before="120"/>
            <w:jc w:val="center"/>
            <w:rPr>
              <w:color w:val="000064"/>
              <w:sz w:val="16"/>
              <w:szCs w:val="12"/>
              <w:lang w:val="en-US"/>
            </w:rPr>
          </w:pPr>
        </w:p>
      </w:tc>
      <w:tc>
        <w:tcPr>
          <w:tcW w:w="3284" w:type="dxa"/>
        </w:tcPr>
        <w:p w14:paraId="7DE5A230" w14:textId="77777777" w:rsidR="00EA7353" w:rsidRPr="00D7532B" w:rsidRDefault="00EA3C72" w:rsidP="004E41BD">
          <w:pPr>
            <w:pStyle w:val="Footer"/>
            <w:tabs>
              <w:tab w:val="clear" w:pos="4153"/>
              <w:tab w:val="clear" w:pos="8306"/>
              <w:tab w:val="center" w:pos="4820"/>
              <w:tab w:val="right" w:pos="9639"/>
            </w:tabs>
            <w:spacing w:before="120"/>
            <w:jc w:val="right"/>
            <w:rPr>
              <w:color w:val="000064"/>
              <w:sz w:val="16"/>
              <w:szCs w:val="12"/>
              <w:lang w:val="en-US"/>
            </w:rPr>
          </w:pPr>
          <w:r w:rsidRPr="00D7532B">
            <w:rPr>
              <w:color w:val="000064"/>
              <w:sz w:val="16"/>
              <w:szCs w:val="12"/>
            </w:rPr>
            <w:t xml:space="preserve">Page </w:t>
          </w:r>
          <w:r w:rsidR="005A2772" w:rsidRPr="00D7532B">
            <w:rPr>
              <w:color w:val="000064"/>
              <w:sz w:val="16"/>
              <w:szCs w:val="12"/>
            </w:rPr>
            <w:fldChar w:fldCharType="begin"/>
          </w:r>
          <w:r w:rsidRPr="00D7532B">
            <w:rPr>
              <w:color w:val="000064"/>
              <w:sz w:val="16"/>
              <w:szCs w:val="12"/>
            </w:rPr>
            <w:instrText xml:space="preserve"> PAGE  \* MERGEFORMAT </w:instrText>
          </w:r>
          <w:r w:rsidR="005A2772" w:rsidRPr="00D7532B">
            <w:rPr>
              <w:color w:val="000064"/>
              <w:sz w:val="16"/>
              <w:szCs w:val="12"/>
            </w:rPr>
            <w:fldChar w:fldCharType="separate"/>
          </w:r>
          <w:r w:rsidR="00A9095F" w:rsidRPr="00D7532B">
            <w:rPr>
              <w:noProof/>
              <w:color w:val="000064"/>
              <w:sz w:val="16"/>
              <w:szCs w:val="12"/>
            </w:rPr>
            <w:t>1</w:t>
          </w:r>
          <w:r w:rsidR="005A2772" w:rsidRPr="00D7532B">
            <w:rPr>
              <w:color w:val="000064"/>
              <w:sz w:val="16"/>
              <w:szCs w:val="12"/>
            </w:rPr>
            <w:fldChar w:fldCharType="end"/>
          </w:r>
          <w:r w:rsidRPr="00D7532B">
            <w:rPr>
              <w:color w:val="000064"/>
              <w:sz w:val="16"/>
              <w:szCs w:val="12"/>
            </w:rPr>
            <w:t xml:space="preserve"> of </w:t>
          </w:r>
          <w:r w:rsidR="008B2C48" w:rsidRPr="00D7532B">
            <w:rPr>
              <w:sz w:val="16"/>
              <w:szCs w:val="12"/>
            </w:rPr>
            <w:fldChar w:fldCharType="begin"/>
          </w:r>
          <w:r w:rsidR="008B2C48" w:rsidRPr="00D7532B">
            <w:rPr>
              <w:sz w:val="16"/>
              <w:szCs w:val="12"/>
            </w:rPr>
            <w:instrText xml:space="preserve"> NUMPAGES  \* MERGEFORMAT </w:instrText>
          </w:r>
          <w:r w:rsidR="008B2C48" w:rsidRPr="00D7532B">
            <w:rPr>
              <w:sz w:val="16"/>
              <w:szCs w:val="12"/>
            </w:rPr>
            <w:fldChar w:fldCharType="separate"/>
          </w:r>
          <w:r w:rsidR="00A9095F" w:rsidRPr="00D7532B">
            <w:rPr>
              <w:noProof/>
              <w:color w:val="000064"/>
              <w:sz w:val="16"/>
              <w:szCs w:val="12"/>
            </w:rPr>
            <w:t>1</w:t>
          </w:r>
          <w:r w:rsidR="008B2C48" w:rsidRPr="00D7532B">
            <w:rPr>
              <w:noProof/>
              <w:color w:val="000064"/>
              <w:sz w:val="16"/>
              <w:szCs w:val="12"/>
            </w:rPr>
            <w:fldChar w:fldCharType="end"/>
          </w:r>
        </w:p>
      </w:tc>
    </w:tr>
  </w:tbl>
  <w:p w14:paraId="3222D341" w14:textId="77777777" w:rsidR="00EA7353" w:rsidRPr="00D7532B" w:rsidRDefault="00EA7353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0B4" w14:textId="77777777" w:rsidR="00096447" w:rsidRDefault="0009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4383" w14:textId="77777777" w:rsidR="002252AA" w:rsidRDefault="002252AA">
      <w:r>
        <w:separator/>
      </w:r>
    </w:p>
  </w:footnote>
  <w:footnote w:type="continuationSeparator" w:id="0">
    <w:p w14:paraId="0608D3A5" w14:textId="77777777" w:rsidR="002252AA" w:rsidRDefault="0022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94DF" w14:textId="77777777" w:rsidR="00096447" w:rsidRDefault="00096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000064"/>
      </w:tblBorders>
      <w:tblLayout w:type="fixed"/>
      <w:tblLook w:val="0000" w:firstRow="0" w:lastRow="0" w:firstColumn="0" w:lastColumn="0" w:noHBand="0" w:noVBand="0"/>
    </w:tblPr>
    <w:tblGrid>
      <w:gridCol w:w="2660"/>
      <w:gridCol w:w="7194"/>
    </w:tblGrid>
    <w:tr w:rsidR="00AA35A1" w:rsidRPr="001829A5" w14:paraId="68101080" w14:textId="77777777" w:rsidTr="00037880">
      <w:trPr>
        <w:trHeight w:val="1709"/>
      </w:trPr>
      <w:tc>
        <w:tcPr>
          <w:tcW w:w="2660" w:type="dxa"/>
        </w:tcPr>
        <w:p w14:paraId="4AE8D28E" w14:textId="1CE48B3B" w:rsidR="007D4B0B" w:rsidRPr="00C30EA0" w:rsidRDefault="007674F6" w:rsidP="007D4B0B">
          <w:pPr>
            <w:pStyle w:val="Header"/>
            <w:tabs>
              <w:tab w:val="clear" w:pos="4153"/>
              <w:tab w:val="clear" w:pos="8306"/>
              <w:tab w:val="center" w:pos="4820"/>
              <w:tab w:val="right" w:pos="9639"/>
            </w:tabs>
            <w:rPr>
              <w:b/>
              <w:color w:val="000064"/>
              <w:sz w:val="36"/>
              <w:szCs w:val="36"/>
              <w:lang w:val="en-US"/>
            </w:rPr>
          </w:pPr>
          <w:r>
            <w:rPr>
              <w:noProof/>
            </w:rPr>
            <w:drawing>
              <wp:inline distT="0" distB="0" distL="0" distR="0" wp14:anchorId="06BE2171" wp14:editId="471598B5">
                <wp:extent cx="1533525" cy="1536700"/>
                <wp:effectExtent l="0" t="0" r="9525" b="635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536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4" w:type="dxa"/>
          <w:vAlign w:val="center"/>
        </w:tcPr>
        <w:p w14:paraId="60E268A7" w14:textId="030E15E3" w:rsidR="00A9095F" w:rsidRPr="00096447" w:rsidRDefault="009C1A11" w:rsidP="00384115">
          <w:pPr>
            <w:pStyle w:val="Header"/>
            <w:tabs>
              <w:tab w:val="clear" w:pos="4153"/>
              <w:tab w:val="clear" w:pos="8306"/>
              <w:tab w:val="center" w:pos="4820"/>
              <w:tab w:val="right" w:pos="9639"/>
            </w:tabs>
            <w:spacing w:after="120"/>
            <w:jc w:val="right"/>
            <w:rPr>
              <w:b/>
              <w:color w:val="000064"/>
              <w:sz w:val="56"/>
              <w:szCs w:val="44"/>
            </w:rPr>
          </w:pPr>
          <w:r w:rsidRPr="00096447">
            <w:rPr>
              <w:b/>
              <w:color w:val="000064"/>
              <w:sz w:val="56"/>
              <w:szCs w:val="44"/>
            </w:rPr>
            <w:t>Equipment</w:t>
          </w:r>
          <w:r w:rsidR="00852EB3" w:rsidRPr="00096447">
            <w:rPr>
              <w:b/>
              <w:color w:val="000064"/>
              <w:sz w:val="56"/>
              <w:szCs w:val="44"/>
            </w:rPr>
            <w:t xml:space="preserve"> Manager</w:t>
          </w:r>
        </w:p>
        <w:p w14:paraId="68D5AB0D" w14:textId="34DD1F2C" w:rsidR="007D4B0B" w:rsidRPr="00437C80" w:rsidRDefault="00096447" w:rsidP="00A9095F">
          <w:pPr>
            <w:pStyle w:val="Header"/>
            <w:tabs>
              <w:tab w:val="clear" w:pos="4153"/>
              <w:tab w:val="clear" w:pos="8306"/>
              <w:tab w:val="center" w:pos="4820"/>
              <w:tab w:val="right" w:pos="9639"/>
            </w:tabs>
            <w:spacing w:after="120"/>
            <w:jc w:val="right"/>
            <w:rPr>
              <w:b/>
              <w:color w:val="000064"/>
              <w:sz w:val="36"/>
              <w:szCs w:val="36"/>
            </w:rPr>
          </w:pPr>
          <w:r w:rsidRPr="00096447">
            <w:rPr>
              <w:b/>
              <w:color w:val="000064"/>
              <w:sz w:val="40"/>
              <w:szCs w:val="36"/>
            </w:rPr>
            <w:t>Position Description</w:t>
          </w:r>
        </w:p>
      </w:tc>
    </w:tr>
  </w:tbl>
  <w:p w14:paraId="4B55E53A" w14:textId="77777777" w:rsidR="00EA7353" w:rsidRPr="00235C35" w:rsidRDefault="00EA735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b/>
        <w:color w:val="000064"/>
        <w:sz w:val="4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E38B" w14:textId="77777777" w:rsidR="00096447" w:rsidRDefault="0009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6B7"/>
    <w:multiLevelType w:val="hybridMultilevel"/>
    <w:tmpl w:val="9A844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641D"/>
    <w:multiLevelType w:val="hybridMultilevel"/>
    <w:tmpl w:val="0388C7D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44E1"/>
    <w:multiLevelType w:val="hybridMultilevel"/>
    <w:tmpl w:val="7CB6BB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916B5"/>
    <w:multiLevelType w:val="hybridMultilevel"/>
    <w:tmpl w:val="86AA9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2251E"/>
    <w:multiLevelType w:val="hybridMultilevel"/>
    <w:tmpl w:val="4CE09F6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C1051"/>
    <w:multiLevelType w:val="hybridMultilevel"/>
    <w:tmpl w:val="6D864D0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50B69"/>
    <w:multiLevelType w:val="hybridMultilevel"/>
    <w:tmpl w:val="E31A0A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5339">
    <w:abstractNumId w:val="0"/>
  </w:num>
  <w:num w:numId="2" w16cid:durableId="1479607818">
    <w:abstractNumId w:val="4"/>
  </w:num>
  <w:num w:numId="3" w16cid:durableId="2008551566">
    <w:abstractNumId w:val="3"/>
  </w:num>
  <w:num w:numId="4" w16cid:durableId="1793356971">
    <w:abstractNumId w:val="1"/>
  </w:num>
  <w:num w:numId="5" w16cid:durableId="1199313442">
    <w:abstractNumId w:val="6"/>
  </w:num>
  <w:num w:numId="6" w16cid:durableId="1507746510">
    <w:abstractNumId w:val="5"/>
  </w:num>
  <w:num w:numId="7" w16cid:durableId="13167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9A5"/>
    <w:rsid w:val="00010E55"/>
    <w:rsid w:val="00037880"/>
    <w:rsid w:val="000742DF"/>
    <w:rsid w:val="00096447"/>
    <w:rsid w:val="000C01B0"/>
    <w:rsid w:val="0010069F"/>
    <w:rsid w:val="00117484"/>
    <w:rsid w:val="00134532"/>
    <w:rsid w:val="001362C5"/>
    <w:rsid w:val="00173A96"/>
    <w:rsid w:val="00176CD9"/>
    <w:rsid w:val="001829A5"/>
    <w:rsid w:val="001F1540"/>
    <w:rsid w:val="002252AA"/>
    <w:rsid w:val="00235C35"/>
    <w:rsid w:val="00283D01"/>
    <w:rsid w:val="002D29F1"/>
    <w:rsid w:val="002F7EE0"/>
    <w:rsid w:val="003363B5"/>
    <w:rsid w:val="00384115"/>
    <w:rsid w:val="003E0A2E"/>
    <w:rsid w:val="00437C80"/>
    <w:rsid w:val="004A654A"/>
    <w:rsid w:val="004E41BD"/>
    <w:rsid w:val="004F60F1"/>
    <w:rsid w:val="004F623C"/>
    <w:rsid w:val="005806DB"/>
    <w:rsid w:val="005870A1"/>
    <w:rsid w:val="005A2772"/>
    <w:rsid w:val="00624AC1"/>
    <w:rsid w:val="00625A8D"/>
    <w:rsid w:val="00651B1B"/>
    <w:rsid w:val="00660291"/>
    <w:rsid w:val="006811FE"/>
    <w:rsid w:val="006B6A55"/>
    <w:rsid w:val="006F5DD3"/>
    <w:rsid w:val="00727EBE"/>
    <w:rsid w:val="007407E5"/>
    <w:rsid w:val="007674F6"/>
    <w:rsid w:val="00771490"/>
    <w:rsid w:val="00784951"/>
    <w:rsid w:val="007D4B0B"/>
    <w:rsid w:val="007F3A03"/>
    <w:rsid w:val="00815FFA"/>
    <w:rsid w:val="00852EB3"/>
    <w:rsid w:val="00891195"/>
    <w:rsid w:val="00895B4B"/>
    <w:rsid w:val="008B2C48"/>
    <w:rsid w:val="00911519"/>
    <w:rsid w:val="009315BF"/>
    <w:rsid w:val="009749DE"/>
    <w:rsid w:val="0098635F"/>
    <w:rsid w:val="009A67E0"/>
    <w:rsid w:val="009C1A11"/>
    <w:rsid w:val="009D58A8"/>
    <w:rsid w:val="00A07D89"/>
    <w:rsid w:val="00A37B6B"/>
    <w:rsid w:val="00A9095F"/>
    <w:rsid w:val="00AA35A1"/>
    <w:rsid w:val="00B26A54"/>
    <w:rsid w:val="00B37D0A"/>
    <w:rsid w:val="00B91CD7"/>
    <w:rsid w:val="00B96A2C"/>
    <w:rsid w:val="00BA0C6B"/>
    <w:rsid w:val="00BA3AAD"/>
    <w:rsid w:val="00BC0103"/>
    <w:rsid w:val="00BE6F87"/>
    <w:rsid w:val="00C138EF"/>
    <w:rsid w:val="00C30EA0"/>
    <w:rsid w:val="00C31C6D"/>
    <w:rsid w:val="00C8449C"/>
    <w:rsid w:val="00CF1C4A"/>
    <w:rsid w:val="00D37F02"/>
    <w:rsid w:val="00D404E6"/>
    <w:rsid w:val="00D7532B"/>
    <w:rsid w:val="00DE42EB"/>
    <w:rsid w:val="00DE7FA1"/>
    <w:rsid w:val="00EA3C72"/>
    <w:rsid w:val="00EA7353"/>
    <w:rsid w:val="00F35CC4"/>
    <w:rsid w:val="00F43D45"/>
    <w:rsid w:val="00FA4982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34AEB"/>
  <w15:docId w15:val="{173BF5D8-B76E-4919-9048-667B8C24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EA7353"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73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73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A7353"/>
  </w:style>
  <w:style w:type="paragraph" w:styleId="BalloonText">
    <w:name w:val="Balloon Text"/>
    <w:basedOn w:val="Normal"/>
    <w:link w:val="BalloonTextChar"/>
    <w:uiPriority w:val="99"/>
    <w:semiHidden/>
    <w:unhideWhenUsed/>
    <w:rsid w:val="00CF1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Privacy Policy - Elsternwick Cricket Club Inc</vt:lpstr>
      </vt:variant>
      <vt:variant>
        <vt:i4>0</vt:i4>
      </vt:variant>
    </vt:vector>
  </HeadingPairs>
  <TitlesOfParts>
    <vt:vector size="1" baseType="lpstr">
      <vt:lpstr>Privacy Policy - Elsternwick Cricket Club Inc</vt:lpstr>
    </vt:vector>
  </TitlesOfParts>
  <Company>ConMan(c) Administrative Installation Point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 - Elsternwick Cricket Club Inc</dc:title>
  <dc:creator>Bryan Hammer</dc:creator>
  <cp:lastModifiedBy>Cameron Christiansen</cp:lastModifiedBy>
  <cp:revision>9</cp:revision>
  <cp:lastPrinted>2015-09-21T06:27:00Z</cp:lastPrinted>
  <dcterms:created xsi:type="dcterms:W3CDTF">2019-06-06T06:18:00Z</dcterms:created>
  <dcterms:modified xsi:type="dcterms:W3CDTF">2023-08-03T12:07:00Z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60bdc4-329c-4748-b6fd-e3afc11cce4b_Enabled">
    <vt:lpwstr>true</vt:lpwstr>
  </property>
  <property fmtid="{D5CDD505-2E9C-101B-9397-08002B2CF9AE}" pid="3" name="MSIP_Label_3060bdc4-329c-4748-b6fd-e3afc11cce4b_SetDate">
    <vt:lpwstr>2023-08-03T12:07:07Z</vt:lpwstr>
  </property>
  <property fmtid="{D5CDD505-2E9C-101B-9397-08002B2CF9AE}" pid="4" name="MSIP_Label_3060bdc4-329c-4748-b6fd-e3afc11cce4b_Method">
    <vt:lpwstr>Standard</vt:lpwstr>
  </property>
  <property fmtid="{D5CDD505-2E9C-101B-9397-08002B2CF9AE}" pid="5" name="MSIP_Label_3060bdc4-329c-4748-b6fd-e3afc11cce4b_Name">
    <vt:lpwstr>defa4170-0d19-0005-0004-bc88714345d2</vt:lpwstr>
  </property>
  <property fmtid="{D5CDD505-2E9C-101B-9397-08002B2CF9AE}" pid="6" name="MSIP_Label_3060bdc4-329c-4748-b6fd-e3afc11cce4b_SiteId">
    <vt:lpwstr>348841ce-b851-46d7-a6b2-96bba96fea69</vt:lpwstr>
  </property>
  <property fmtid="{D5CDD505-2E9C-101B-9397-08002B2CF9AE}" pid="7" name="MSIP_Label_3060bdc4-329c-4748-b6fd-e3afc11cce4b_ActionId">
    <vt:lpwstr>e837a074-50be-4be3-8fab-1951925d331c</vt:lpwstr>
  </property>
  <property fmtid="{D5CDD505-2E9C-101B-9397-08002B2CF9AE}" pid="8" name="MSIP_Label_3060bdc4-329c-4748-b6fd-e3afc11cce4b_ContentBits">
    <vt:lpwstr>0</vt:lpwstr>
  </property>
</Properties>
</file>